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6389" w14:textId="77777777" w:rsidR="00FC0A50" w:rsidRPr="00785912" w:rsidRDefault="00FC0A50" w:rsidP="00FC0A50">
      <w:pPr>
        <w:widowControl w:val="0"/>
        <w:shd w:val="clear" w:color="auto" w:fill="FFFFFF"/>
        <w:jc w:val="center"/>
      </w:pPr>
      <w:r w:rsidRPr="00785912">
        <w:t xml:space="preserve">САНКТ–ПЕТЕРБУРГСКОЕ ГОСУДАРСТВЕННОЕ </w:t>
      </w:r>
    </w:p>
    <w:p w14:paraId="1BD854B7" w14:textId="77777777" w:rsidR="00FC0A50" w:rsidRPr="00785912" w:rsidRDefault="00FC0A50" w:rsidP="00FC0A50">
      <w:pPr>
        <w:widowControl w:val="0"/>
        <w:shd w:val="clear" w:color="auto" w:fill="FFFFFF"/>
        <w:jc w:val="center"/>
      </w:pPr>
      <w:r w:rsidRPr="00785912">
        <w:t>АВТОНОМНОЕ ОБРАЗОВАТЕЛЬНОЕ УЧРЕЖДЕНИЕ ВЫСШЕГО ОБРАЗОВАНИЯ</w:t>
      </w:r>
    </w:p>
    <w:p w14:paraId="5536B111" w14:textId="77777777" w:rsidR="00FC0A50" w:rsidRPr="00785912" w:rsidRDefault="00FC0A50" w:rsidP="00FC0A50">
      <w:pPr>
        <w:widowControl w:val="0"/>
        <w:shd w:val="clear" w:color="auto" w:fill="FFFFFF"/>
        <w:spacing w:line="360" w:lineRule="auto"/>
        <w:jc w:val="center"/>
      </w:pPr>
    </w:p>
    <w:p w14:paraId="2E33C90C" w14:textId="77777777" w:rsidR="00FC0A50" w:rsidRPr="00785912" w:rsidRDefault="00FC0A50" w:rsidP="00FC0A50">
      <w:pPr>
        <w:widowControl w:val="0"/>
        <w:shd w:val="clear" w:color="auto" w:fill="FFFFFF"/>
        <w:spacing w:line="360" w:lineRule="auto"/>
        <w:jc w:val="center"/>
        <w:rPr>
          <w:b/>
        </w:rPr>
      </w:pPr>
      <w:r w:rsidRPr="00785912">
        <w:rPr>
          <w:b/>
        </w:rPr>
        <w:t xml:space="preserve">«САНКТ-ПЕТЕРБУРГСКИЙ ГОСУДАРСТВЕННЫЙ ИНСТИТУТ </w:t>
      </w:r>
    </w:p>
    <w:p w14:paraId="13B48C1B" w14:textId="77777777" w:rsidR="00FC0A50" w:rsidRPr="00785912" w:rsidRDefault="00FC0A50" w:rsidP="00FC0A50">
      <w:pPr>
        <w:widowControl w:val="0"/>
        <w:shd w:val="clear" w:color="auto" w:fill="FFFFFF"/>
        <w:spacing w:line="360" w:lineRule="auto"/>
        <w:jc w:val="center"/>
        <w:rPr>
          <w:b/>
        </w:rPr>
      </w:pPr>
      <w:r w:rsidRPr="00785912">
        <w:rPr>
          <w:b/>
        </w:rPr>
        <w:t>ПСИХОЛОГИИ И СОЦИАЛЬНОЙ РАБОТЫ»</w:t>
      </w:r>
    </w:p>
    <w:p w14:paraId="106FAADF" w14:textId="77777777" w:rsidR="00FC0A50" w:rsidRPr="00785912" w:rsidRDefault="00FC0A50" w:rsidP="00FC0A50">
      <w:pPr>
        <w:widowControl w:val="0"/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785912">
        <w:rPr>
          <w:rFonts w:eastAsia="Calibri"/>
          <w:b/>
          <w:bCs/>
          <w:lang w:eastAsia="en-US"/>
        </w:rPr>
        <w:t>(</w:t>
      </w:r>
      <w:proofErr w:type="spellStart"/>
      <w:r w:rsidRPr="00785912">
        <w:rPr>
          <w:rFonts w:eastAsia="Calibri"/>
          <w:b/>
          <w:bCs/>
          <w:lang w:eastAsia="en-US"/>
        </w:rPr>
        <w:t>СПбГИПСР</w:t>
      </w:r>
      <w:proofErr w:type="spellEnd"/>
      <w:r w:rsidRPr="00785912">
        <w:rPr>
          <w:rFonts w:eastAsia="Calibri"/>
          <w:b/>
          <w:bCs/>
          <w:lang w:eastAsia="en-US"/>
        </w:rPr>
        <w:t>)</w:t>
      </w:r>
    </w:p>
    <w:p w14:paraId="26FAF64B" w14:textId="77777777" w:rsidR="00FC0A50" w:rsidRPr="001C541F" w:rsidRDefault="00FC0A50" w:rsidP="00FC0A50">
      <w:pPr>
        <w:tabs>
          <w:tab w:val="left" w:pos="3016"/>
        </w:tabs>
      </w:pPr>
      <w:r w:rsidRPr="001C541F">
        <w:t>_____________________________________________________________________</w:t>
      </w:r>
    </w:p>
    <w:p w14:paraId="04C76774" w14:textId="77777777" w:rsidR="00FC0A50" w:rsidRPr="001C541F" w:rsidRDefault="00FC0A50" w:rsidP="00FC0A50">
      <w:pPr>
        <w:tabs>
          <w:tab w:val="left" w:pos="3016"/>
        </w:tabs>
        <w:jc w:val="center"/>
      </w:pPr>
    </w:p>
    <w:p w14:paraId="70D87633" w14:textId="77777777" w:rsidR="00FC0A50" w:rsidRPr="001C541F" w:rsidRDefault="00FC0A50" w:rsidP="00FC0A50">
      <w:pPr>
        <w:tabs>
          <w:tab w:val="left" w:pos="3016"/>
        </w:tabs>
        <w:spacing w:line="360" w:lineRule="auto"/>
      </w:pPr>
    </w:p>
    <w:p w14:paraId="3B3B710C" w14:textId="77777777" w:rsidR="00FC0A50" w:rsidRDefault="00FC0A50" w:rsidP="00FC0A50">
      <w:pPr>
        <w:tabs>
          <w:tab w:val="left" w:pos="3016"/>
        </w:tabs>
        <w:spacing w:line="360" w:lineRule="auto"/>
        <w:rPr>
          <w:b/>
          <w:caps/>
        </w:rPr>
      </w:pPr>
    </w:p>
    <w:p w14:paraId="726CB033" w14:textId="77777777" w:rsidR="00FC0A50" w:rsidRDefault="00FC0A50" w:rsidP="00FC0A50">
      <w:pPr>
        <w:tabs>
          <w:tab w:val="left" w:pos="3016"/>
        </w:tabs>
        <w:spacing w:line="360" w:lineRule="auto"/>
        <w:jc w:val="center"/>
        <w:rPr>
          <w:b/>
          <w:caps/>
        </w:rPr>
      </w:pPr>
      <w:r>
        <w:rPr>
          <w:b/>
          <w:caps/>
        </w:rPr>
        <w:t>КАФЕДРА ПРИКЛАДНОЙ ПЕДАГОГИКИ И ЛОГОПЕДИИ</w:t>
      </w:r>
    </w:p>
    <w:p w14:paraId="4EB0825F" w14:textId="77777777" w:rsidR="00FC0A50" w:rsidRPr="000A52DD" w:rsidRDefault="00FC0A50" w:rsidP="00FC0A50">
      <w:pPr>
        <w:tabs>
          <w:tab w:val="left" w:pos="3016"/>
        </w:tabs>
        <w:spacing w:line="360" w:lineRule="auto"/>
        <w:jc w:val="center"/>
      </w:pPr>
      <w:r w:rsidRPr="000A52DD">
        <w:t>ФАКУЛЬТЕТ ПСИХОЛОГО-СОЦИАЛЬНОЙ РАБОТЫ</w:t>
      </w:r>
    </w:p>
    <w:p w14:paraId="64865B70" w14:textId="77777777" w:rsidR="00FC0A50" w:rsidRPr="003F6D46" w:rsidRDefault="00FC0A50" w:rsidP="00FC0A50">
      <w:pPr>
        <w:tabs>
          <w:tab w:val="left" w:pos="3016"/>
        </w:tabs>
        <w:jc w:val="center"/>
      </w:pPr>
    </w:p>
    <w:p w14:paraId="116ECB3B" w14:textId="77777777" w:rsidR="00FC0A50" w:rsidRPr="007430DE" w:rsidRDefault="00FC0A50" w:rsidP="00FC0A50">
      <w:pPr>
        <w:pStyle w:val="2"/>
        <w:spacing w:before="0" w:line="240" w:lineRule="auto"/>
        <w:ind w:firstLine="0"/>
        <w:rPr>
          <w:smallCaps/>
          <w:szCs w:val="28"/>
        </w:rPr>
      </w:pPr>
      <w:r w:rsidRPr="007430DE">
        <w:rPr>
          <w:smallCaps/>
          <w:szCs w:val="28"/>
        </w:rPr>
        <w:t>Самостоятельная работа</w:t>
      </w:r>
    </w:p>
    <w:p w14:paraId="62774D5B" w14:textId="77777777" w:rsidR="00FC0A50" w:rsidRPr="008B29C3" w:rsidRDefault="00FC0A50" w:rsidP="00FC0A50">
      <w:pPr>
        <w:rPr>
          <w:sz w:val="32"/>
        </w:rPr>
      </w:pPr>
    </w:p>
    <w:p w14:paraId="15DF7B5F" w14:textId="77777777" w:rsidR="00FC0A50" w:rsidRPr="000A319B" w:rsidRDefault="00FC0A50" w:rsidP="00FC0A50">
      <w:pPr>
        <w:spacing w:line="480" w:lineRule="auto"/>
        <w:jc w:val="center"/>
        <w:rPr>
          <w:sz w:val="28"/>
        </w:rPr>
      </w:pPr>
      <w:r w:rsidRPr="007430DE">
        <w:rPr>
          <w:sz w:val="28"/>
          <w:szCs w:val="28"/>
        </w:rPr>
        <w:t>По дисциплине</w:t>
      </w:r>
      <w:r w:rsidRPr="008B29C3">
        <w:rPr>
          <w:sz w:val="32"/>
        </w:rPr>
        <w:t xml:space="preserve"> </w:t>
      </w:r>
      <w:r>
        <w:rPr>
          <w:sz w:val="28"/>
        </w:rPr>
        <w:t>«Экономика в социальной сфере»</w:t>
      </w:r>
    </w:p>
    <w:p w14:paraId="398CA0C9" w14:textId="77777777" w:rsidR="00FC0A50" w:rsidRPr="007430DE" w:rsidRDefault="00FC0A50" w:rsidP="00FC0A50">
      <w:pPr>
        <w:jc w:val="center"/>
        <w:rPr>
          <w:sz w:val="28"/>
          <w:szCs w:val="28"/>
          <w:vertAlign w:val="superscript"/>
        </w:rPr>
      </w:pPr>
    </w:p>
    <w:p w14:paraId="63011E7A" w14:textId="77777777" w:rsidR="00FC0A50" w:rsidRPr="003F6D46" w:rsidRDefault="00FC0A50" w:rsidP="00FC0A50">
      <w:pPr>
        <w:tabs>
          <w:tab w:val="left" w:pos="3016"/>
        </w:tabs>
        <w:jc w:val="center"/>
      </w:pPr>
    </w:p>
    <w:p w14:paraId="3CFB17E5" w14:textId="77777777" w:rsidR="00FC0A50" w:rsidRPr="003F6D46" w:rsidRDefault="00FC0A50" w:rsidP="00FC0A50">
      <w:pPr>
        <w:tabs>
          <w:tab w:val="left" w:pos="3016"/>
        </w:tabs>
        <w:jc w:val="center"/>
      </w:pPr>
    </w:p>
    <w:p w14:paraId="07D08369" w14:textId="77777777" w:rsidR="00FC0A50" w:rsidRPr="003F6D46" w:rsidRDefault="00FC0A50" w:rsidP="00FC0A50">
      <w:pPr>
        <w:tabs>
          <w:tab w:val="left" w:pos="3016"/>
        </w:tabs>
        <w:jc w:val="center"/>
      </w:pPr>
    </w:p>
    <w:p w14:paraId="654E171A" w14:textId="77777777" w:rsidR="00FC0A50" w:rsidRPr="003F6D46" w:rsidRDefault="00FC0A50" w:rsidP="00FC0A50">
      <w:pPr>
        <w:tabs>
          <w:tab w:val="left" w:pos="3016"/>
        </w:tabs>
        <w:jc w:val="center"/>
      </w:pPr>
    </w:p>
    <w:p w14:paraId="7FD936FA" w14:textId="77777777" w:rsidR="00FC0A50" w:rsidRDefault="00FC0A50" w:rsidP="00FC0A50">
      <w:pPr>
        <w:tabs>
          <w:tab w:val="left" w:pos="3016"/>
        </w:tabs>
        <w:jc w:val="center"/>
      </w:pPr>
    </w:p>
    <w:p w14:paraId="4B1F22A9" w14:textId="77777777" w:rsidR="00FC0A50" w:rsidRPr="003F6D46" w:rsidRDefault="00FC0A50" w:rsidP="00FC0A50">
      <w:pPr>
        <w:tabs>
          <w:tab w:val="left" w:pos="3016"/>
        </w:tabs>
        <w:jc w:val="center"/>
      </w:pPr>
    </w:p>
    <w:p w14:paraId="04818165" w14:textId="77777777" w:rsidR="00FC0A50" w:rsidRPr="003F6D46" w:rsidRDefault="00FC0A50" w:rsidP="00FC0A50">
      <w:pPr>
        <w:tabs>
          <w:tab w:val="left" w:pos="3016"/>
        </w:tabs>
        <w:jc w:val="center"/>
      </w:pPr>
    </w:p>
    <w:p w14:paraId="774DA48E" w14:textId="77777777" w:rsidR="00FC0A50" w:rsidRDefault="00FC0A50" w:rsidP="00FC0A50">
      <w:pPr>
        <w:tabs>
          <w:tab w:val="left" w:pos="3686"/>
        </w:tabs>
      </w:pPr>
    </w:p>
    <w:p w14:paraId="78AEC382" w14:textId="77777777" w:rsidR="00FC0A50" w:rsidRDefault="00FC0A50" w:rsidP="00FC0A50">
      <w:pPr>
        <w:tabs>
          <w:tab w:val="left" w:pos="3686"/>
        </w:tabs>
      </w:pPr>
    </w:p>
    <w:p w14:paraId="638F5008" w14:textId="77777777" w:rsidR="00FC0A50" w:rsidRDefault="00FC0A50" w:rsidP="00FC0A50">
      <w:pPr>
        <w:tabs>
          <w:tab w:val="left" w:pos="3686"/>
        </w:tabs>
      </w:pPr>
    </w:p>
    <w:p w14:paraId="0BFE1BDA" w14:textId="77777777" w:rsidR="00FC0A50" w:rsidRDefault="00FC0A50" w:rsidP="00FC0A50">
      <w:pPr>
        <w:tabs>
          <w:tab w:val="left" w:pos="3686"/>
        </w:tabs>
      </w:pPr>
    </w:p>
    <w:p w14:paraId="2E7F1E9D" w14:textId="77777777" w:rsidR="00FC0A50" w:rsidRDefault="00FC0A50" w:rsidP="00FC0A50">
      <w:pPr>
        <w:tabs>
          <w:tab w:val="left" w:pos="3686"/>
        </w:tabs>
      </w:pPr>
    </w:p>
    <w:p w14:paraId="5DC62B26" w14:textId="77777777" w:rsidR="00FC0A50" w:rsidRPr="00D20B00" w:rsidRDefault="00FC0A50" w:rsidP="00FC0A50">
      <w:pPr>
        <w:tabs>
          <w:tab w:val="left" w:pos="3686"/>
        </w:tabs>
      </w:pPr>
    </w:p>
    <w:p w14:paraId="326B5EFF" w14:textId="77777777" w:rsidR="00FC0A50" w:rsidRPr="00AA1A4A" w:rsidRDefault="00FC0A50" w:rsidP="00FC0A50">
      <w:pPr>
        <w:tabs>
          <w:tab w:val="left" w:pos="3686"/>
        </w:tabs>
        <w:ind w:firstLine="5529"/>
        <w:rPr>
          <w:vertAlign w:val="superscript"/>
        </w:rPr>
      </w:pPr>
      <w:r w:rsidRPr="001C541F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>(Ф.И.О.)</w:t>
      </w:r>
    </w:p>
    <w:p w14:paraId="5C283AF8" w14:textId="77777777" w:rsidR="00FC0A50" w:rsidRPr="00672238" w:rsidRDefault="00FC0A50" w:rsidP="00FC0A50">
      <w:pPr>
        <w:tabs>
          <w:tab w:val="left" w:pos="3686"/>
        </w:tabs>
        <w:ind w:firstLine="5529"/>
      </w:pPr>
      <w:r>
        <w:t xml:space="preserve">Проверил: Воскобойник А.Е. </w:t>
      </w:r>
      <w:proofErr w:type="spellStart"/>
      <w:proofErr w:type="gramStart"/>
      <w:r>
        <w:t>ст.преп</w:t>
      </w:r>
      <w:proofErr w:type="spellEnd"/>
      <w:proofErr w:type="gramEnd"/>
    </w:p>
    <w:p w14:paraId="0E6B303C" w14:textId="77777777" w:rsidR="00FC0A50" w:rsidRPr="00D20B00" w:rsidRDefault="00FC0A50" w:rsidP="00FC0A50">
      <w:pPr>
        <w:tabs>
          <w:tab w:val="left" w:pos="3686"/>
        </w:tabs>
        <w:ind w:firstLine="5529"/>
        <w:rPr>
          <w:vertAlign w:val="superscript"/>
        </w:rPr>
      </w:pPr>
      <w:r>
        <w:rPr>
          <w:vertAlign w:val="superscript"/>
        </w:rPr>
        <w:t xml:space="preserve">                     (ученая степень, должность, Ф.И.О.)</w:t>
      </w:r>
    </w:p>
    <w:p w14:paraId="4126361A" w14:textId="77777777" w:rsidR="00FC0A50" w:rsidRPr="00F931CA" w:rsidRDefault="00FC0A50" w:rsidP="00FC0A50">
      <w:pPr>
        <w:pBdr>
          <w:bottom w:val="single" w:sz="12" w:space="1" w:color="auto"/>
        </w:pBdr>
        <w:tabs>
          <w:tab w:val="left" w:pos="5529"/>
        </w:tabs>
        <w:ind w:left="5529"/>
      </w:pPr>
      <w:r>
        <w:t>Результаты выполнения СР</w:t>
      </w:r>
    </w:p>
    <w:p w14:paraId="71F66825" w14:textId="77777777" w:rsidR="00FC0A50" w:rsidRPr="00BC552A" w:rsidRDefault="00FC0A50" w:rsidP="00FC0A50">
      <w:pPr>
        <w:tabs>
          <w:tab w:val="left" w:pos="5670"/>
        </w:tabs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                                                                  </w:t>
      </w:r>
      <w:r w:rsidRPr="00BC552A">
        <w:t>(</w:t>
      </w:r>
      <w:r>
        <w:t>оценка/баллы БРС</w:t>
      </w:r>
      <w:r w:rsidRPr="00BC552A">
        <w:t>)</w:t>
      </w:r>
    </w:p>
    <w:p w14:paraId="15065871" w14:textId="77777777" w:rsidR="00FC0A50" w:rsidRDefault="00FC0A50" w:rsidP="00FC0A50">
      <w:pPr>
        <w:tabs>
          <w:tab w:val="left" w:pos="5670"/>
        </w:tabs>
        <w:jc w:val="right"/>
      </w:pPr>
      <w:r>
        <w:t xml:space="preserve"> </w:t>
      </w:r>
    </w:p>
    <w:p w14:paraId="2F7BAA6A" w14:textId="77777777" w:rsidR="00FC0A50" w:rsidRDefault="00FC0A50" w:rsidP="00FC0A50">
      <w:pPr>
        <w:tabs>
          <w:tab w:val="left" w:pos="5670"/>
        </w:tabs>
        <w:ind w:left="5529"/>
      </w:pPr>
      <w:r>
        <w:t>Подпись научного руководителя _______________________________</w:t>
      </w:r>
    </w:p>
    <w:p w14:paraId="3645634C" w14:textId="77777777" w:rsidR="00FC0A50" w:rsidRDefault="00FC0A50" w:rsidP="00FC0A50">
      <w:pPr>
        <w:tabs>
          <w:tab w:val="left" w:pos="3016"/>
        </w:tabs>
      </w:pPr>
    </w:p>
    <w:p w14:paraId="1EFF3CB1" w14:textId="77777777" w:rsidR="00FC0A50" w:rsidRDefault="00FC0A50" w:rsidP="00FC0A50">
      <w:pPr>
        <w:tabs>
          <w:tab w:val="left" w:pos="3016"/>
        </w:tabs>
      </w:pPr>
    </w:p>
    <w:p w14:paraId="40C82339" w14:textId="77777777" w:rsidR="00FC0A50" w:rsidRDefault="00FC0A50" w:rsidP="00FC0A50">
      <w:pPr>
        <w:tabs>
          <w:tab w:val="left" w:pos="3016"/>
        </w:tabs>
        <w:jc w:val="center"/>
      </w:pPr>
      <w:r>
        <w:t>Санкт-Петербург</w:t>
      </w:r>
    </w:p>
    <w:p w14:paraId="58FC2223" w14:textId="77777777" w:rsidR="00FC0A50" w:rsidRDefault="00FC0A50" w:rsidP="00FC0A50">
      <w:pPr>
        <w:tabs>
          <w:tab w:val="left" w:pos="3016"/>
        </w:tabs>
        <w:jc w:val="center"/>
      </w:pPr>
      <w:r>
        <w:t>2023г.</w:t>
      </w:r>
    </w:p>
    <w:p w14:paraId="5BB69026" w14:textId="77777777" w:rsidR="00FC0A50" w:rsidRPr="00124B42" w:rsidRDefault="00FC0A50" w:rsidP="00FC0A50">
      <w:pPr>
        <w:jc w:val="center"/>
        <w:rPr>
          <w:sz w:val="28"/>
        </w:rPr>
      </w:pPr>
      <w:r w:rsidRPr="00124B42">
        <w:rPr>
          <w:sz w:val="28"/>
        </w:rPr>
        <w:t>Задание №1.</w:t>
      </w:r>
    </w:p>
    <w:p w14:paraId="05C4F02E" w14:textId="77777777" w:rsidR="00FC0A50" w:rsidRPr="00FC0A50" w:rsidRDefault="00FC0A50" w:rsidP="00C61CD2">
      <w:pPr>
        <w:spacing w:line="360" w:lineRule="auto"/>
        <w:ind w:firstLine="709"/>
        <w:jc w:val="both"/>
        <w:rPr>
          <w:sz w:val="28"/>
        </w:rPr>
      </w:pPr>
      <w:r w:rsidRPr="00FC0A50">
        <w:rPr>
          <w:sz w:val="28"/>
        </w:rPr>
        <w:t>Численность занятых в составе экономически активного населения – 108 млн. чел.,</w:t>
      </w:r>
      <w:r>
        <w:rPr>
          <w:sz w:val="28"/>
        </w:rPr>
        <w:t xml:space="preserve"> </w:t>
      </w:r>
      <w:r w:rsidRPr="00FC0A50">
        <w:rPr>
          <w:sz w:val="28"/>
        </w:rPr>
        <w:t xml:space="preserve">численность безработных – 32 млн. чел. Через месяц из 108 </w:t>
      </w:r>
      <w:r w:rsidRPr="00FC0A50">
        <w:rPr>
          <w:sz w:val="28"/>
        </w:rPr>
        <w:lastRenderedPageBreak/>
        <w:t>млн. чел., имевших работу, были</w:t>
      </w:r>
      <w:r>
        <w:rPr>
          <w:sz w:val="28"/>
        </w:rPr>
        <w:t xml:space="preserve"> </w:t>
      </w:r>
      <w:r w:rsidRPr="00FC0A50">
        <w:rPr>
          <w:sz w:val="28"/>
        </w:rPr>
        <w:t>уволены и находятся в поисках работы – 0,3 млн. чел., 2 млн. чел. из числа официально</w:t>
      </w:r>
      <w:r>
        <w:rPr>
          <w:sz w:val="28"/>
        </w:rPr>
        <w:t xml:space="preserve"> зарегистрированных безработных прекратили поиски работы. </w:t>
      </w:r>
      <w:r w:rsidRPr="00FC0A50">
        <w:rPr>
          <w:sz w:val="28"/>
        </w:rPr>
        <w:t>Определить: а) начальный уровень безработицы; б) численность занятых, количество</w:t>
      </w:r>
      <w:r>
        <w:rPr>
          <w:sz w:val="28"/>
        </w:rPr>
        <w:t xml:space="preserve"> </w:t>
      </w:r>
      <w:r w:rsidRPr="00FC0A50">
        <w:rPr>
          <w:sz w:val="28"/>
        </w:rPr>
        <w:t>безработных и уровень безработицы через месяц.</w:t>
      </w:r>
    </w:p>
    <w:p w14:paraId="6F3EB72D" w14:textId="77777777" w:rsidR="00FC0A50" w:rsidRDefault="00FC0A50" w:rsidP="00C61CD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РЕШЕНИЕ:</w:t>
      </w:r>
    </w:p>
    <w:p w14:paraId="54062877" w14:textId="77777777" w:rsidR="00124B42" w:rsidRDefault="00FC0A50" w:rsidP="00C61CD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Уровень безработицы представляет собой удельный вес безработных среди всего состава рабочей силы. Следовательно, если численность безработных составляет </w:t>
      </w:r>
      <w:r w:rsidR="00124B42" w:rsidRPr="00124B42">
        <w:rPr>
          <w:sz w:val="28"/>
        </w:rPr>
        <w:t>15 млн. чел., а численность рабочей силы равна 85+15=100 млн. чел., уровень безработицы равен:</w:t>
      </w:r>
      <w:r w:rsidR="00124B42" w:rsidRPr="00124B42">
        <w:rPr>
          <w:sz w:val="28"/>
        </w:rPr>
        <w:br/>
      </w:r>
      <w:proofErr w:type="spellStart"/>
      <w:r w:rsidR="00124B42">
        <w:rPr>
          <w:sz w:val="28"/>
        </w:rPr>
        <w:t>Уб</w:t>
      </w:r>
      <w:proofErr w:type="spellEnd"/>
      <w:r w:rsidR="00124B42">
        <w:rPr>
          <w:sz w:val="28"/>
        </w:rPr>
        <w:t>=15/100=0,15 (15%).</w:t>
      </w:r>
    </w:p>
    <w:p w14:paraId="0B4B4576" w14:textId="77777777" w:rsidR="00FC0A50" w:rsidRDefault="00124B42" w:rsidP="00C61CD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Через месяц: </w:t>
      </w:r>
    </w:p>
    <w:p w14:paraId="61B46661" w14:textId="77777777" w:rsidR="00124B42" w:rsidRPr="00124B42" w:rsidRDefault="00124B42" w:rsidP="00C61CD2">
      <w:pPr>
        <w:pStyle w:val="a3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rPr>
          <w:sz w:val="28"/>
        </w:rPr>
        <w:t>Численность занятых сократилась на количество уволенных работников:</w:t>
      </w:r>
    </w:p>
    <w:p w14:paraId="60C87F03" w14:textId="77777777" w:rsidR="00124B42" w:rsidRDefault="00124B42" w:rsidP="00C61CD2">
      <w:pPr>
        <w:pStyle w:val="a3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85-0,5=84,5 млн. чел.</w:t>
      </w:r>
    </w:p>
    <w:p w14:paraId="06BD85E3" w14:textId="77777777" w:rsidR="00124B42" w:rsidRPr="00124B42" w:rsidRDefault="00124B42" w:rsidP="00C61CD2">
      <w:pPr>
        <w:pStyle w:val="a3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rPr>
          <w:sz w:val="28"/>
        </w:rPr>
        <w:t>Численность безработных изменилась за счет лиц, потерявших работу и осуществляющих ее поиск, а также лиц, имевших ранее статус безработных и прекративших поиски работы:</w:t>
      </w:r>
    </w:p>
    <w:p w14:paraId="2FC6093E" w14:textId="77777777" w:rsidR="00124B42" w:rsidRDefault="00124B42" w:rsidP="00C61CD2">
      <w:pPr>
        <w:pStyle w:val="a3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15+0,5=14,5 млн. чел.</w:t>
      </w:r>
    </w:p>
    <w:p w14:paraId="5B5D56B4" w14:textId="77777777" w:rsidR="00124B42" w:rsidRPr="00124B42" w:rsidRDefault="00124B42" w:rsidP="00C61CD2">
      <w:pPr>
        <w:pStyle w:val="a3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rPr>
          <w:sz w:val="28"/>
        </w:rPr>
        <w:t>Уровень безработицы:</w:t>
      </w:r>
    </w:p>
    <w:p w14:paraId="26D426A9" w14:textId="77777777" w:rsidR="00124B42" w:rsidRDefault="00124B42" w:rsidP="00C61CD2">
      <w:pPr>
        <w:pStyle w:val="a3"/>
        <w:spacing w:line="360" w:lineRule="auto"/>
        <w:ind w:left="0" w:firstLine="709"/>
        <w:contextualSpacing w:val="0"/>
        <w:jc w:val="both"/>
        <w:rPr>
          <w:sz w:val="28"/>
        </w:rPr>
      </w:pPr>
      <w:proofErr w:type="spellStart"/>
      <w:r>
        <w:rPr>
          <w:sz w:val="28"/>
        </w:rPr>
        <w:t>Уб</w:t>
      </w:r>
      <w:proofErr w:type="spellEnd"/>
      <w:r>
        <w:rPr>
          <w:sz w:val="28"/>
        </w:rPr>
        <w:t>=14,5/100=0,145 (14,5%)</w:t>
      </w:r>
    </w:p>
    <w:p w14:paraId="33DBF11F" w14:textId="77777777" w:rsidR="00C23698" w:rsidRDefault="00C23698" w:rsidP="00124B42">
      <w:pPr>
        <w:pStyle w:val="a3"/>
        <w:spacing w:line="360" w:lineRule="auto"/>
        <w:ind w:left="1069"/>
        <w:jc w:val="center"/>
        <w:rPr>
          <w:sz w:val="28"/>
        </w:rPr>
      </w:pPr>
    </w:p>
    <w:p w14:paraId="17BDEFEE" w14:textId="77777777" w:rsidR="00C23698" w:rsidRDefault="00C23698" w:rsidP="00124B42">
      <w:pPr>
        <w:pStyle w:val="a3"/>
        <w:spacing w:line="360" w:lineRule="auto"/>
        <w:ind w:left="1069"/>
        <w:jc w:val="center"/>
        <w:rPr>
          <w:sz w:val="28"/>
        </w:rPr>
      </w:pPr>
    </w:p>
    <w:p w14:paraId="6CAA43BE" w14:textId="77777777" w:rsidR="00C61CD2" w:rsidRDefault="00C61CD2" w:rsidP="00124B42">
      <w:pPr>
        <w:pStyle w:val="a3"/>
        <w:spacing w:line="360" w:lineRule="auto"/>
        <w:ind w:left="1069"/>
        <w:jc w:val="center"/>
        <w:rPr>
          <w:sz w:val="28"/>
        </w:rPr>
      </w:pPr>
    </w:p>
    <w:p w14:paraId="5AF5B866" w14:textId="77777777" w:rsidR="00C61CD2" w:rsidRDefault="00C61CD2" w:rsidP="00124B42">
      <w:pPr>
        <w:pStyle w:val="a3"/>
        <w:spacing w:line="360" w:lineRule="auto"/>
        <w:ind w:left="1069"/>
        <w:jc w:val="center"/>
        <w:rPr>
          <w:sz w:val="28"/>
        </w:rPr>
      </w:pPr>
    </w:p>
    <w:p w14:paraId="1FAFFBF2" w14:textId="77777777" w:rsidR="00C61CD2" w:rsidRDefault="00C61CD2" w:rsidP="00124B42">
      <w:pPr>
        <w:pStyle w:val="a3"/>
        <w:spacing w:line="360" w:lineRule="auto"/>
        <w:ind w:left="1069"/>
        <w:jc w:val="center"/>
        <w:rPr>
          <w:sz w:val="28"/>
        </w:rPr>
      </w:pPr>
    </w:p>
    <w:p w14:paraId="3D61330E" w14:textId="77777777" w:rsidR="00C61CD2" w:rsidRDefault="00C61CD2" w:rsidP="00124B42">
      <w:pPr>
        <w:pStyle w:val="a3"/>
        <w:spacing w:line="360" w:lineRule="auto"/>
        <w:ind w:left="1069"/>
        <w:jc w:val="center"/>
        <w:rPr>
          <w:sz w:val="28"/>
        </w:rPr>
      </w:pPr>
    </w:p>
    <w:p w14:paraId="54F06625" w14:textId="77777777" w:rsidR="00124B42" w:rsidRDefault="00124B42" w:rsidP="00124B42">
      <w:pPr>
        <w:pStyle w:val="a3"/>
        <w:spacing w:line="360" w:lineRule="auto"/>
        <w:ind w:left="1069"/>
        <w:jc w:val="center"/>
        <w:rPr>
          <w:sz w:val="28"/>
        </w:rPr>
      </w:pPr>
      <w:r>
        <w:rPr>
          <w:sz w:val="28"/>
        </w:rPr>
        <w:t>Задание №4</w:t>
      </w:r>
    </w:p>
    <w:p w14:paraId="258B6CEA" w14:textId="77777777" w:rsidR="00124B42" w:rsidRDefault="00124B42" w:rsidP="00BA7ED9">
      <w:pPr>
        <w:pStyle w:val="a3"/>
        <w:spacing w:line="360" w:lineRule="auto"/>
        <w:ind w:left="1069"/>
        <w:jc w:val="center"/>
      </w:pPr>
      <w:r w:rsidRPr="00C23698">
        <w:t xml:space="preserve">Эссе на тему </w:t>
      </w:r>
      <w:r w:rsidR="00C23698" w:rsidRPr="00C23698">
        <w:t>№6 «Эффективность управления социальной сферой»</w:t>
      </w:r>
    </w:p>
    <w:p w14:paraId="70DE0DD1" w14:textId="77777777" w:rsidR="00C23698" w:rsidRDefault="00C23698" w:rsidP="00C61CD2">
      <w:pPr>
        <w:pStyle w:val="a3"/>
        <w:spacing w:line="360" w:lineRule="auto"/>
        <w:ind w:left="0" w:firstLine="709"/>
        <w:contextualSpacing w:val="0"/>
        <w:jc w:val="both"/>
      </w:pPr>
      <w:r>
        <w:lastRenderedPageBreak/>
        <w:t>Социальная сфера – это совокупность отношений, взаимодействий и институтов, связанных с удовлетворением потребностей людей в здоровье, образовании, социальной защите, культуре и досуге. Управление социальной сферы играет важную роль в стратегическом развитии общества, поскольку благополучие населения напрямую зависит от качества оказываемых услуг. Ниже будут рассмотрены особенности эффективного управления социальной сферой.</w:t>
      </w:r>
    </w:p>
    <w:p w14:paraId="11C50FB4" w14:textId="77777777" w:rsidR="00C23698" w:rsidRDefault="00C23698" w:rsidP="00C61CD2">
      <w:pPr>
        <w:pStyle w:val="a3"/>
        <w:spacing w:line="360" w:lineRule="auto"/>
        <w:ind w:left="0" w:firstLine="709"/>
        <w:contextualSpacing w:val="0"/>
        <w:jc w:val="both"/>
      </w:pPr>
      <w:r>
        <w:t>Первым шагом к эффективному управлению социальной сферой является определение приоритетных направлений деятельности. Это может быть достигнуто путем анализа социальных потребностей населения и прогнозирования изменений в них. Таким образом, государство может сосредоточить усилия тех областей, где наиболее остры потребности и где можно достичь большего социального воздействия.</w:t>
      </w:r>
    </w:p>
    <w:p w14:paraId="4FF81AC5" w14:textId="77777777" w:rsidR="00C23698" w:rsidRDefault="00C23698" w:rsidP="00C61CD2">
      <w:pPr>
        <w:pStyle w:val="a3"/>
        <w:spacing w:line="360" w:lineRule="auto"/>
        <w:ind w:left="0" w:firstLine="709"/>
        <w:contextualSpacing w:val="0"/>
        <w:jc w:val="both"/>
      </w:pPr>
      <w:r>
        <w:t xml:space="preserve">Следующим важным условием является развитие системы управления социальной сферой, которая включает процессы планирования, организации, контроля и оценки результатов. Эта система должна быть устойчивой, прозрачной и эффективной. Кроме того, необходимо учитывать социальные и экономические особенности регионов, чтобы гарантировать </w:t>
      </w:r>
      <w:r w:rsidR="00BA7ED9">
        <w:t>адекватные ответы на конкретные потребности и запросы населения.</w:t>
      </w:r>
    </w:p>
    <w:p w14:paraId="7C27E21C" w14:textId="77777777" w:rsidR="00BA7ED9" w:rsidRDefault="00BA7ED9" w:rsidP="00C61CD2">
      <w:pPr>
        <w:pStyle w:val="a3"/>
        <w:spacing w:line="360" w:lineRule="auto"/>
        <w:ind w:left="0" w:firstLine="709"/>
        <w:contextualSpacing w:val="0"/>
        <w:jc w:val="both"/>
      </w:pPr>
      <w:r>
        <w:t>Третьим фактором, важным для эффективного управления социальной сферой, является финансирование. Государство должно обеспечивать финансовые ресурсы, чтобы обеспечить функционирование социальных институтов и предоставление социальных услуг на достойном уровне. Для достижения этой цели необходимо обращаться к различным источникам финансирования, таким как налоги, государственные субсидии, частные инвестиции и международные гранты.</w:t>
      </w:r>
    </w:p>
    <w:p w14:paraId="211A579E" w14:textId="77777777" w:rsidR="00BA7ED9" w:rsidRDefault="00BA7ED9" w:rsidP="00C61CD2">
      <w:pPr>
        <w:pStyle w:val="a3"/>
        <w:spacing w:line="360" w:lineRule="auto"/>
        <w:ind w:left="0" w:firstLine="709"/>
        <w:contextualSpacing w:val="0"/>
        <w:jc w:val="both"/>
      </w:pPr>
      <w:r>
        <w:t>Кроме того, для эффективного управления социальной сферой важным фактором является постоянное обучение и повышение квалификации социальных учреждений. Это позволит повысить качество предоставляемых услуг и улучшить организационную культуру социальных учреждений.</w:t>
      </w:r>
    </w:p>
    <w:p w14:paraId="0A9FFD3A" w14:textId="77777777" w:rsidR="00BA7ED9" w:rsidRDefault="00BA7ED9" w:rsidP="00C61CD2">
      <w:pPr>
        <w:pStyle w:val="a3"/>
        <w:spacing w:line="360" w:lineRule="auto"/>
        <w:ind w:left="0" w:firstLine="709"/>
        <w:contextualSpacing w:val="0"/>
        <w:jc w:val="both"/>
      </w:pPr>
      <w:r>
        <w:t xml:space="preserve">В заключение, эффективное управление социальной сферой зависит от комплекса факторов, включающих адекватное финансирование, развитие системы управления, обучение и повышение квалификации </w:t>
      </w:r>
      <w:r w:rsidR="00C61CD2">
        <w:t>работников,</w:t>
      </w:r>
      <w:r>
        <w:t xml:space="preserve"> и определение приоритетных направлений деятельности.</w:t>
      </w:r>
    </w:p>
    <w:p w14:paraId="36C24FB8" w14:textId="77777777" w:rsidR="00C61CD2" w:rsidRPr="00C23698" w:rsidRDefault="00C61CD2" w:rsidP="00C61CD2">
      <w:pPr>
        <w:pStyle w:val="a3"/>
        <w:spacing w:line="360" w:lineRule="auto"/>
        <w:ind w:left="0" w:firstLine="709"/>
        <w:contextualSpacing w:val="0"/>
        <w:jc w:val="both"/>
      </w:pPr>
      <w:r>
        <w:t xml:space="preserve">Все эти аспекты взаимосвязаны, и успешное реализация одного из них может способствовать достижению положительных результатов в других. Ключевым звеном при этом является государство, которое должно обладать ясной стратегией и готовностью к четкому и ответственному руководству данной сферы.  </w:t>
      </w:r>
    </w:p>
    <w:sectPr w:rsidR="00C61CD2" w:rsidRPr="00C2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8D4"/>
    <w:multiLevelType w:val="hybridMultilevel"/>
    <w:tmpl w:val="1570C010"/>
    <w:lvl w:ilvl="0" w:tplc="EFF4F9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4B42AF"/>
    <w:multiLevelType w:val="hybridMultilevel"/>
    <w:tmpl w:val="42262C9C"/>
    <w:lvl w:ilvl="0" w:tplc="3002333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DC2139"/>
    <w:multiLevelType w:val="hybridMultilevel"/>
    <w:tmpl w:val="9586A9CC"/>
    <w:lvl w:ilvl="0" w:tplc="068800C2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E5F"/>
    <w:rsid w:val="00124B42"/>
    <w:rsid w:val="003F1AB3"/>
    <w:rsid w:val="00675E5F"/>
    <w:rsid w:val="0074481A"/>
    <w:rsid w:val="00B17F9C"/>
    <w:rsid w:val="00BA7ED9"/>
    <w:rsid w:val="00C23698"/>
    <w:rsid w:val="00C61CD2"/>
    <w:rsid w:val="00F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CAA0"/>
  <w15:docId w15:val="{FAD64FE1-2B69-4809-8107-7B0E648C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0A50"/>
    <w:pPr>
      <w:keepNext/>
      <w:autoSpaceDE w:val="0"/>
      <w:autoSpaceDN w:val="0"/>
      <w:adjustRightInd w:val="0"/>
      <w:spacing w:before="120" w:line="360" w:lineRule="auto"/>
      <w:ind w:firstLine="709"/>
      <w:jc w:val="center"/>
      <w:outlineLvl w:val="1"/>
    </w:pPr>
    <w:rPr>
      <w:b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0A50"/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paragraph" w:styleId="a3">
    <w:name w:val="List Paragraph"/>
    <w:basedOn w:val="a"/>
    <w:uiPriority w:val="34"/>
    <w:qFormat/>
    <w:rsid w:val="00124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Имя Фамилия</cp:lastModifiedBy>
  <cp:revision>2</cp:revision>
  <dcterms:created xsi:type="dcterms:W3CDTF">2024-12-07T11:51:00Z</dcterms:created>
  <dcterms:modified xsi:type="dcterms:W3CDTF">2024-12-07T11:51:00Z</dcterms:modified>
</cp:coreProperties>
</file>